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224657" w:rsidRPr="008D2F15" w:rsidTr="00BA22AA">
        <w:tc>
          <w:tcPr>
            <w:tcW w:w="4340" w:type="dxa"/>
            <w:shd w:val="clear" w:color="auto" w:fill="auto"/>
          </w:tcPr>
          <w:p w:rsidR="00224657" w:rsidRPr="008D2F15" w:rsidRDefault="00224657" w:rsidP="00BA22AA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TỈNH HÀ NAM</w:t>
            </w:r>
          </w:p>
          <w:p w:rsidR="00224657" w:rsidRDefault="00224657" w:rsidP="00BA22AA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  <w:r w:rsidRPr="001B25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E519" wp14:editId="7D5EBA6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251460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9.8pt" to="13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Nf97Y7cAAAACQEAAA8AAAAAAAAAAAAAAAAAdwQAAGRycy9kb3ducmV2LnhtbFBL&#10;BQYAAAAABAAEAPMAAACABQAAAAA=&#10;"/>
                  </w:pict>
                </mc:Fallback>
              </mc:AlternateContent>
            </w:r>
            <w:r w:rsidRPr="001B25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22F2D" wp14:editId="5878B3E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1B25EF">
              <w:rPr>
                <w:b/>
              </w:rPr>
              <w:t>CÔNG AN HUYỆN BÌNH LỤC</w:t>
            </w:r>
          </w:p>
          <w:p w:rsidR="00224657" w:rsidRDefault="00224657" w:rsidP="00BA22AA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</w:p>
          <w:p w:rsidR="00224657" w:rsidRPr="001B25EF" w:rsidRDefault="00224657" w:rsidP="00BA22AA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>:     /BC</w:t>
            </w:r>
          </w:p>
        </w:tc>
        <w:tc>
          <w:tcPr>
            <w:tcW w:w="5740" w:type="dxa"/>
            <w:shd w:val="clear" w:color="auto" w:fill="auto"/>
          </w:tcPr>
          <w:p w:rsidR="00224657" w:rsidRPr="008D2F15" w:rsidRDefault="00224657" w:rsidP="00BA22AA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24657" w:rsidRDefault="00224657" w:rsidP="00BA22AA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224657" w:rsidRDefault="00224657" w:rsidP="00BA22AA">
            <w:pPr>
              <w:spacing w:line="360" w:lineRule="atLeast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9931C" wp14:editId="03AD60E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3pt" to="22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H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nI8u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"/>
                  </w:pict>
                </mc:Fallback>
              </mc:AlternateContent>
            </w:r>
          </w:p>
          <w:p w:rsidR="00224657" w:rsidRPr="001B25EF" w:rsidRDefault="00224657" w:rsidP="00BA22AA">
            <w:pPr>
              <w:spacing w:line="360" w:lineRule="atLeast"/>
              <w:jc w:val="right"/>
              <w:rPr>
                <w:b/>
              </w:rPr>
            </w:pP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29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4 </w:t>
            </w:r>
            <w:proofErr w:type="spellStart"/>
            <w:r>
              <w:t>năm</w:t>
            </w:r>
            <w:proofErr w:type="spellEnd"/>
            <w:r>
              <w:t xml:space="preserve"> 2020               </w:t>
            </w:r>
          </w:p>
        </w:tc>
      </w:tr>
    </w:tbl>
    <w:p w:rsidR="00224657" w:rsidRDefault="00224657" w:rsidP="00224657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224657" w:rsidRDefault="00224657" w:rsidP="00224657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>BÁO CÁO</w:t>
      </w:r>
    </w:p>
    <w:p w:rsidR="00224657" w:rsidRDefault="00224657" w:rsidP="00224657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p w:rsidR="00224657" w:rsidRPr="00224657" w:rsidRDefault="00224657" w:rsidP="00224657">
      <w:pPr>
        <w:tabs>
          <w:tab w:val="left" w:pos="1580"/>
          <w:tab w:val="center" w:pos="4320"/>
        </w:tabs>
        <w:spacing w:line="360" w:lineRule="atLeast"/>
        <w:jc w:val="center"/>
        <w:rPr>
          <w:b/>
          <w:i/>
        </w:rPr>
      </w:pPr>
      <w:r w:rsidRPr="00224657">
        <w:rPr>
          <w:b/>
          <w:i/>
        </w:rPr>
        <w:t>(</w:t>
      </w:r>
      <w:proofErr w:type="spellStart"/>
      <w:r w:rsidRPr="00224657">
        <w:rPr>
          <w:b/>
          <w:i/>
        </w:rPr>
        <w:t>Tính</w:t>
      </w:r>
      <w:proofErr w:type="spellEnd"/>
      <w:r w:rsidRPr="00224657">
        <w:rPr>
          <w:b/>
          <w:i/>
        </w:rPr>
        <w:t xml:space="preserve"> </w:t>
      </w:r>
      <w:proofErr w:type="spellStart"/>
      <w:r w:rsidRPr="00224657">
        <w:rPr>
          <w:b/>
          <w:i/>
        </w:rPr>
        <w:t>từ</w:t>
      </w:r>
      <w:proofErr w:type="spellEnd"/>
      <w:r w:rsidRPr="00224657">
        <w:rPr>
          <w:b/>
          <w:i/>
        </w:rPr>
        <w:t xml:space="preserve"> </w:t>
      </w:r>
      <w:proofErr w:type="spellStart"/>
      <w:r w:rsidRPr="00224657">
        <w:rPr>
          <w:b/>
          <w:i/>
        </w:rPr>
        <w:t>năm</w:t>
      </w:r>
      <w:proofErr w:type="spellEnd"/>
      <w:r w:rsidRPr="00224657">
        <w:rPr>
          <w:b/>
          <w:i/>
        </w:rPr>
        <w:t xml:space="preserve"> 2015 </w:t>
      </w:r>
      <w:proofErr w:type="spellStart"/>
      <w:r w:rsidRPr="00224657">
        <w:rPr>
          <w:b/>
          <w:i/>
        </w:rPr>
        <w:t>đến</w:t>
      </w:r>
      <w:proofErr w:type="spellEnd"/>
      <w:r w:rsidRPr="00224657">
        <w:rPr>
          <w:b/>
          <w:i/>
        </w:rPr>
        <w:t xml:space="preserve"> 2019) </w:t>
      </w:r>
    </w:p>
    <w:p w:rsidR="00224657" w:rsidRPr="001B25EF" w:rsidRDefault="00224657" w:rsidP="00224657">
      <w:pPr>
        <w:spacing w:before="240" w:after="120"/>
        <w:ind w:firstLine="35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96112" wp14:editId="7D9DCAF3">
                <wp:simplePos x="0" y="0"/>
                <wp:positionH relativeFrom="column">
                  <wp:posOffset>2415540</wp:posOffset>
                </wp:positionH>
                <wp:positionV relativeFrom="paragraph">
                  <wp:posOffset>8255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.65pt" to="26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" strokecolor="black [3213]"/>
            </w:pict>
          </mc:Fallback>
        </mc:AlternateContent>
      </w: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224657" w:rsidRDefault="00224657" w:rsidP="00224657">
      <w:pPr>
        <w:spacing w:line="312" w:lineRule="auto"/>
        <w:ind w:firstLine="57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78/PC04 </w:t>
      </w:r>
      <w:proofErr w:type="spellStart"/>
      <w:r>
        <w:t>ngày</w:t>
      </w:r>
      <w:proofErr w:type="spellEnd"/>
      <w:r>
        <w:t xml:space="preserve"> 27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2020</w:t>
      </w:r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về</w:t>
      </w:r>
      <w:proofErr w:type="spellEnd"/>
      <w:r>
        <w:t xml:space="preserve"> </w:t>
      </w:r>
      <w:proofErr w:type="spellStart"/>
      <w:r w:rsidRPr="00224657">
        <w:t>việc</w:t>
      </w:r>
      <w:proofErr w:type="spellEnd"/>
      <w:r w:rsidRPr="00224657">
        <w:t xml:space="preserve"> </w:t>
      </w:r>
      <w:proofErr w:type="spellStart"/>
      <w:r w:rsidRPr="00224657">
        <w:t>cung</w:t>
      </w:r>
      <w:proofErr w:type="spellEnd"/>
      <w:r w:rsidRPr="00224657">
        <w:t xml:space="preserve"> </w:t>
      </w:r>
      <w:proofErr w:type="spellStart"/>
      <w:r w:rsidRPr="00224657">
        <w:t>cấp</w:t>
      </w:r>
      <w:proofErr w:type="spellEnd"/>
      <w:r w:rsidRPr="00224657">
        <w:t xml:space="preserve"> </w:t>
      </w:r>
      <w:proofErr w:type="spellStart"/>
      <w:r w:rsidRPr="00224657">
        <w:t>số</w:t>
      </w:r>
      <w:proofErr w:type="spellEnd"/>
      <w:r w:rsidRPr="00224657">
        <w:t xml:space="preserve"> </w:t>
      </w:r>
      <w:proofErr w:type="spellStart"/>
      <w:r w:rsidRPr="00224657">
        <w:t>liệu</w:t>
      </w:r>
      <w:proofErr w:type="spellEnd"/>
      <w:r w:rsidRPr="00224657">
        <w:t xml:space="preserve"> </w:t>
      </w:r>
      <w:proofErr w:type="spellStart"/>
      <w:r w:rsidRPr="00224657">
        <w:t>phục</w:t>
      </w:r>
      <w:proofErr w:type="spellEnd"/>
      <w:r w:rsidRPr="00224657">
        <w:t xml:space="preserve"> </w:t>
      </w:r>
      <w:proofErr w:type="spellStart"/>
      <w:r w:rsidRPr="00224657">
        <w:t>vụ</w:t>
      </w:r>
      <w:proofErr w:type="spellEnd"/>
      <w:r w:rsidRPr="00224657">
        <w:t xml:space="preserve"> </w:t>
      </w:r>
      <w:proofErr w:type="spellStart"/>
      <w:r w:rsidRPr="00224657">
        <w:t>xây</w:t>
      </w:r>
      <w:proofErr w:type="spellEnd"/>
      <w:r w:rsidRPr="00224657">
        <w:t xml:space="preserve"> </w:t>
      </w:r>
      <w:proofErr w:type="spellStart"/>
      <w:r w:rsidRPr="00224657">
        <w:t>dựng</w:t>
      </w:r>
      <w:proofErr w:type="spellEnd"/>
      <w:r w:rsidRPr="00224657">
        <w:t xml:space="preserve"> </w:t>
      </w:r>
      <w:proofErr w:type="spellStart"/>
      <w:r w:rsidRPr="00224657">
        <w:t>Luật</w:t>
      </w:r>
      <w:proofErr w:type="spellEnd"/>
      <w:r w:rsidRPr="00224657">
        <w:t xml:space="preserve">, </w:t>
      </w:r>
      <w:proofErr w:type="spellStart"/>
      <w:r w:rsidRPr="00224657">
        <w:t>phòng</w:t>
      </w:r>
      <w:proofErr w:type="spellEnd"/>
      <w:r w:rsidRPr="00224657">
        <w:t xml:space="preserve">, </w:t>
      </w:r>
      <w:proofErr w:type="spellStart"/>
      <w:r w:rsidRPr="00224657">
        <w:t>chống</w:t>
      </w:r>
      <w:proofErr w:type="spellEnd"/>
      <w:r w:rsidRPr="00224657">
        <w:t xml:space="preserve"> ma </w:t>
      </w:r>
      <w:proofErr w:type="spellStart"/>
      <w:r w:rsidRPr="00224657">
        <w:t>túy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).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24657" w:rsidRDefault="00224657" w:rsidP="00224657">
      <w:pPr>
        <w:pStyle w:val="ListParagraph"/>
        <w:numPr>
          <w:ilvl w:val="0"/>
          <w:numId w:val="2"/>
        </w:numPr>
        <w:spacing w:line="312" w:lineRule="auto"/>
        <w:ind w:left="1134" w:hanging="425"/>
        <w:jc w:val="both"/>
        <w:rPr>
          <w:b/>
        </w:rPr>
      </w:pP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nghiện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p w:rsidR="00361996" w:rsidRPr="00361996" w:rsidRDefault="00361996" w:rsidP="00361996">
      <w:pPr>
        <w:pStyle w:val="ListParagraph"/>
        <w:numPr>
          <w:ilvl w:val="0"/>
          <w:numId w:val="4"/>
        </w:numPr>
        <w:spacing w:line="312" w:lineRule="auto"/>
        <w:jc w:val="both"/>
      </w:pPr>
      <w:proofErr w:type="spellStart"/>
      <w:r w:rsidRPr="00361996">
        <w:t>Thống</w:t>
      </w:r>
      <w:proofErr w:type="spellEnd"/>
      <w:r w:rsidRPr="00361996">
        <w:t xml:space="preserve"> </w:t>
      </w:r>
      <w:proofErr w:type="spellStart"/>
      <w:r w:rsidRPr="00361996">
        <w:t>kê</w:t>
      </w:r>
      <w:proofErr w:type="spellEnd"/>
      <w:r w:rsidRPr="00361996">
        <w:t xml:space="preserve"> chi </w:t>
      </w:r>
      <w:proofErr w:type="spellStart"/>
      <w:r w:rsidRPr="00361996">
        <w:t>tiết</w:t>
      </w:r>
      <w:proofErr w:type="spellEnd"/>
      <w:r w:rsidRPr="00361996">
        <w:t xml:space="preserve"> </w:t>
      </w:r>
      <w:proofErr w:type="spellStart"/>
      <w:r w:rsidRPr="00361996">
        <w:t>số</w:t>
      </w:r>
      <w:proofErr w:type="spellEnd"/>
      <w:r w:rsidRPr="00361996">
        <w:t xml:space="preserve"> </w:t>
      </w:r>
      <w:proofErr w:type="spellStart"/>
      <w:r w:rsidRPr="00361996">
        <w:t>liệu</w:t>
      </w:r>
      <w:proofErr w:type="spellEnd"/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5"/>
        <w:gridCol w:w="851"/>
        <w:gridCol w:w="851"/>
        <w:gridCol w:w="851"/>
        <w:gridCol w:w="851"/>
        <w:gridCol w:w="852"/>
        <w:gridCol w:w="851"/>
        <w:gridCol w:w="851"/>
        <w:gridCol w:w="992"/>
        <w:gridCol w:w="851"/>
        <w:gridCol w:w="850"/>
        <w:gridCol w:w="851"/>
      </w:tblGrid>
      <w:tr w:rsidR="00A07792" w:rsidRPr="00F203FD" w:rsidTr="00F203FD">
        <w:tc>
          <w:tcPr>
            <w:tcW w:w="705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có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hồ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sơ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quản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bắt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buộc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CSCN</w:t>
            </w:r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trong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nhà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tạm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giữ</w:t>
            </w:r>
            <w:proofErr w:type="spellEnd"/>
            <w:r w:rsidRPr="00F203FD">
              <w:rPr>
                <w:sz w:val="20"/>
                <w:szCs w:val="20"/>
              </w:rPr>
              <w:t xml:space="preserve">, </w:t>
            </w:r>
            <w:proofErr w:type="spellStart"/>
            <w:r w:rsidRPr="00F203FD">
              <w:rPr>
                <w:sz w:val="20"/>
                <w:szCs w:val="20"/>
              </w:rPr>
              <w:t>trại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tạm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giam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quản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lý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sau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CSCN</w:t>
            </w:r>
          </w:p>
        </w:tc>
        <w:tc>
          <w:tcPr>
            <w:tcW w:w="852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quản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lý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sau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cư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gia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đình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tự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nguyện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các</w:t>
            </w:r>
            <w:proofErr w:type="spellEnd"/>
            <w:r w:rsidRPr="00F203FD">
              <w:rPr>
                <w:sz w:val="20"/>
                <w:szCs w:val="20"/>
              </w:rPr>
              <w:t xml:space="preserve"> CSCN</w:t>
            </w:r>
          </w:p>
        </w:tc>
        <w:tc>
          <w:tcPr>
            <w:tcW w:w="992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bắt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buộc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cộng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F203FD">
              <w:rPr>
                <w:sz w:val="20"/>
                <w:szCs w:val="20"/>
              </w:rPr>
              <w:t>cai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tự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nguyện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tại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cộng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850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từ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đủ</w:t>
            </w:r>
            <w:proofErr w:type="spellEnd"/>
            <w:r w:rsidRPr="00F203FD">
              <w:rPr>
                <w:sz w:val="20"/>
                <w:szCs w:val="20"/>
              </w:rPr>
              <w:t xml:space="preserve"> 12 </w:t>
            </w:r>
            <w:proofErr w:type="spellStart"/>
            <w:r w:rsidRPr="00F203FD">
              <w:rPr>
                <w:sz w:val="20"/>
                <w:szCs w:val="20"/>
              </w:rPr>
              <w:t>tuổi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đến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dưới</w:t>
            </w:r>
            <w:proofErr w:type="spellEnd"/>
            <w:r w:rsidRPr="00F203FD">
              <w:rPr>
                <w:sz w:val="20"/>
                <w:szCs w:val="20"/>
              </w:rPr>
              <w:t xml:space="preserve"> 14 </w:t>
            </w:r>
            <w:proofErr w:type="spellStart"/>
            <w:r w:rsidRPr="00F203FD">
              <w:rPr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851" w:type="dxa"/>
          </w:tcPr>
          <w:p w:rsidR="00A07792" w:rsidRPr="00F203FD" w:rsidRDefault="00A0779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203FD">
              <w:rPr>
                <w:sz w:val="20"/>
                <w:szCs w:val="20"/>
              </w:rPr>
              <w:t>Tổng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số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người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nghiện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từ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đủ</w:t>
            </w:r>
            <w:proofErr w:type="spellEnd"/>
            <w:r w:rsidRPr="00F203FD">
              <w:rPr>
                <w:sz w:val="20"/>
                <w:szCs w:val="20"/>
              </w:rPr>
              <w:t xml:space="preserve"> 14 </w:t>
            </w:r>
            <w:proofErr w:type="spellStart"/>
            <w:r w:rsidRPr="00F203FD">
              <w:rPr>
                <w:sz w:val="20"/>
                <w:szCs w:val="20"/>
              </w:rPr>
              <w:t>tuổi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đến</w:t>
            </w:r>
            <w:proofErr w:type="spellEnd"/>
            <w:r w:rsidRPr="00F203FD">
              <w:rPr>
                <w:sz w:val="20"/>
                <w:szCs w:val="20"/>
              </w:rPr>
              <w:t xml:space="preserve"> </w:t>
            </w:r>
            <w:proofErr w:type="spellStart"/>
            <w:r w:rsidRPr="00F203FD">
              <w:rPr>
                <w:sz w:val="20"/>
                <w:szCs w:val="20"/>
              </w:rPr>
              <w:t>dưới</w:t>
            </w:r>
            <w:proofErr w:type="spellEnd"/>
            <w:r w:rsidRPr="00F203FD">
              <w:rPr>
                <w:sz w:val="20"/>
                <w:szCs w:val="20"/>
              </w:rPr>
              <w:t xml:space="preserve"> 18 </w:t>
            </w:r>
            <w:proofErr w:type="spellStart"/>
            <w:r w:rsidRPr="00F203FD">
              <w:rPr>
                <w:sz w:val="20"/>
                <w:szCs w:val="20"/>
              </w:rPr>
              <w:t>tuổi</w:t>
            </w:r>
            <w:proofErr w:type="spellEnd"/>
          </w:p>
        </w:tc>
      </w:tr>
      <w:tr w:rsidR="00106A08" w:rsidRPr="00F203FD" w:rsidTr="00F203FD">
        <w:tc>
          <w:tcPr>
            <w:tcW w:w="705" w:type="dxa"/>
          </w:tcPr>
          <w:p w:rsidR="00106A08" w:rsidRPr="00F203FD" w:rsidRDefault="00106A0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554902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06A08" w:rsidRPr="00F203FD" w:rsidRDefault="0055490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628FB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</w:tr>
      <w:tr w:rsidR="00106A08" w:rsidRPr="00F203FD" w:rsidTr="00F203FD">
        <w:tc>
          <w:tcPr>
            <w:tcW w:w="705" w:type="dxa"/>
          </w:tcPr>
          <w:p w:rsidR="00106A08" w:rsidRPr="00F203FD" w:rsidRDefault="00106A0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</w:t>
            </w:r>
            <w:r w:rsidR="007F4F9C" w:rsidRPr="00F203F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06A08" w:rsidRPr="00F203FD" w:rsidRDefault="0055490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</w:tr>
      <w:tr w:rsidR="00106A08" w:rsidRPr="00F203FD" w:rsidTr="00F203FD">
        <w:tc>
          <w:tcPr>
            <w:tcW w:w="705" w:type="dxa"/>
          </w:tcPr>
          <w:p w:rsidR="00106A08" w:rsidRPr="00F203FD" w:rsidRDefault="00106A0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06A08" w:rsidRPr="00F203FD" w:rsidRDefault="0055490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</w:t>
            </w:r>
            <w:r w:rsidR="007F4F9C"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</w:tr>
      <w:tr w:rsidR="00106A08" w:rsidRPr="00F203FD" w:rsidTr="00F203FD">
        <w:tc>
          <w:tcPr>
            <w:tcW w:w="705" w:type="dxa"/>
          </w:tcPr>
          <w:p w:rsidR="00106A08" w:rsidRPr="00F203FD" w:rsidRDefault="00106A0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106A08" w:rsidRPr="00F203FD" w:rsidRDefault="0068784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06A08" w:rsidRPr="00F203FD" w:rsidRDefault="0055490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F628FB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</w:tr>
      <w:tr w:rsidR="00106A08" w:rsidRPr="00F203FD" w:rsidTr="00F203FD">
        <w:tc>
          <w:tcPr>
            <w:tcW w:w="705" w:type="dxa"/>
          </w:tcPr>
          <w:p w:rsidR="00106A08" w:rsidRPr="00F203FD" w:rsidRDefault="00106A0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06A08" w:rsidRPr="00F203FD" w:rsidRDefault="007F4F9C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106A08" w:rsidRPr="00F203FD" w:rsidRDefault="00554902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06A08" w:rsidRPr="00F203FD" w:rsidRDefault="00C91B2F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06A08" w:rsidRPr="00F203FD" w:rsidRDefault="00411518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A08" w:rsidRPr="00F203FD" w:rsidRDefault="00535FC4" w:rsidP="00A07792">
            <w:pPr>
              <w:pStyle w:val="ListParagraph"/>
              <w:spacing w:line="312" w:lineRule="auto"/>
              <w:ind w:left="0"/>
              <w:jc w:val="both"/>
              <w:rPr>
                <w:sz w:val="20"/>
                <w:szCs w:val="20"/>
              </w:rPr>
            </w:pPr>
            <w:r w:rsidRPr="00F203FD">
              <w:rPr>
                <w:sz w:val="20"/>
                <w:szCs w:val="20"/>
              </w:rPr>
              <w:t>0</w:t>
            </w:r>
          </w:p>
        </w:tc>
      </w:tr>
    </w:tbl>
    <w:p w:rsidR="00361996" w:rsidRDefault="00361996" w:rsidP="00361996">
      <w:pPr>
        <w:pStyle w:val="ListParagraph"/>
        <w:spacing w:line="312" w:lineRule="auto"/>
        <w:ind w:left="709"/>
        <w:jc w:val="both"/>
      </w:pPr>
    </w:p>
    <w:p w:rsidR="00A07792" w:rsidRPr="00361996" w:rsidRDefault="00361996" w:rsidP="00361996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 w:rsidRPr="00535FC4">
        <w:rPr>
          <w:spacing w:val="-4"/>
        </w:rPr>
        <w:t>Đề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xuất</w:t>
      </w:r>
      <w:proofErr w:type="spellEnd"/>
      <w:r w:rsidRPr="00535FC4">
        <w:rPr>
          <w:spacing w:val="-4"/>
        </w:rPr>
        <w:t xml:space="preserve">, </w:t>
      </w:r>
      <w:proofErr w:type="spellStart"/>
      <w:r w:rsidRPr="00535FC4">
        <w:rPr>
          <w:spacing w:val="-4"/>
        </w:rPr>
        <w:t>xử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lý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đối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với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người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nghiện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từ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đủ</w:t>
      </w:r>
      <w:proofErr w:type="spellEnd"/>
      <w:r w:rsidRPr="00535FC4">
        <w:rPr>
          <w:spacing w:val="-4"/>
        </w:rPr>
        <w:t xml:space="preserve"> 12 </w:t>
      </w:r>
      <w:proofErr w:type="spellStart"/>
      <w:r w:rsidRPr="00535FC4">
        <w:rPr>
          <w:spacing w:val="-4"/>
        </w:rPr>
        <w:t>tuổi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đến</w:t>
      </w:r>
      <w:proofErr w:type="spellEnd"/>
      <w:r w:rsidRPr="00535FC4">
        <w:rPr>
          <w:spacing w:val="-4"/>
        </w:rPr>
        <w:t xml:space="preserve"> </w:t>
      </w:r>
      <w:proofErr w:type="spellStart"/>
      <w:r w:rsidRPr="00535FC4">
        <w:rPr>
          <w:spacing w:val="-4"/>
        </w:rPr>
        <w:t>dưới</w:t>
      </w:r>
      <w:proofErr w:type="spellEnd"/>
      <w:r w:rsidRPr="00535FC4">
        <w:rPr>
          <w:spacing w:val="-4"/>
        </w:rPr>
        <w:t xml:space="preserve"> 18 </w:t>
      </w:r>
      <w:proofErr w:type="spellStart"/>
      <w:r w:rsidRPr="00535FC4">
        <w:rPr>
          <w:spacing w:val="-4"/>
        </w:rPr>
        <w:t>tuổi</w:t>
      </w:r>
      <w:proofErr w:type="spellEnd"/>
      <w:r w:rsidRPr="00535FC4">
        <w:rPr>
          <w:spacing w:val="-4"/>
        </w:rPr>
        <w:t xml:space="preserve">: </w:t>
      </w:r>
      <w:proofErr w:type="spellStart"/>
      <w:r w:rsidRPr="00535FC4">
        <w:rPr>
          <w:spacing w:val="-4"/>
        </w:rP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.</w:t>
      </w:r>
    </w:p>
    <w:p w:rsidR="00224657" w:rsidRDefault="00224657" w:rsidP="00224657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p w:rsidR="00412838" w:rsidRDefault="00224657" w:rsidP="00361996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 w:rsidRPr="00535FC4">
        <w:t>Kinh</w:t>
      </w:r>
      <w:proofErr w:type="spellEnd"/>
      <w:r w:rsidRPr="00535FC4">
        <w:t xml:space="preserve"> </w:t>
      </w:r>
      <w:proofErr w:type="spellStart"/>
      <w:r w:rsidRPr="00535FC4">
        <w:t>phí</w:t>
      </w:r>
      <w:proofErr w:type="spellEnd"/>
      <w:r w:rsidRPr="00535FC4">
        <w:t xml:space="preserve"> </w:t>
      </w:r>
      <w:proofErr w:type="spellStart"/>
      <w:r w:rsidRPr="00535FC4">
        <w:t>hàng</w:t>
      </w:r>
      <w:proofErr w:type="spellEnd"/>
      <w:r w:rsidRPr="00535FC4">
        <w:t xml:space="preserve"> </w:t>
      </w:r>
      <w:proofErr w:type="spellStart"/>
      <w:r w:rsidRPr="00535FC4">
        <w:t>năm</w:t>
      </w:r>
      <w:proofErr w:type="spellEnd"/>
      <w:r w:rsidRPr="00535FC4">
        <w:t xml:space="preserve"> </w:t>
      </w:r>
      <w:proofErr w:type="spellStart"/>
      <w:r w:rsidRPr="00535FC4">
        <w:t>để</w:t>
      </w:r>
      <w:proofErr w:type="spellEnd"/>
      <w:r w:rsidRPr="00535FC4">
        <w:t xml:space="preserve"> </w:t>
      </w:r>
      <w:proofErr w:type="spellStart"/>
      <w:r w:rsidRPr="00535FC4">
        <w:t>thực</w:t>
      </w:r>
      <w:proofErr w:type="spellEnd"/>
      <w:r w:rsidRPr="00535FC4">
        <w:t xml:space="preserve"> </w:t>
      </w:r>
      <w:proofErr w:type="spellStart"/>
      <w:r w:rsidRPr="00535FC4">
        <w:t>hiện</w:t>
      </w:r>
      <w:proofErr w:type="spellEnd"/>
      <w:r w:rsidRPr="00535FC4">
        <w:t xml:space="preserve"> </w:t>
      </w:r>
      <w:proofErr w:type="spellStart"/>
      <w:r w:rsidRPr="00535FC4">
        <w:t>công</w:t>
      </w:r>
      <w:proofErr w:type="spellEnd"/>
      <w:r w:rsidRPr="00535FC4">
        <w:t xml:space="preserve"> </w:t>
      </w:r>
      <w:proofErr w:type="spellStart"/>
      <w:r w:rsidRPr="00535FC4">
        <w:t>tác</w:t>
      </w:r>
      <w:proofErr w:type="spellEnd"/>
      <w:r w:rsidRPr="00535FC4">
        <w:t xml:space="preserve"> </w:t>
      </w:r>
      <w:proofErr w:type="spellStart"/>
      <w:r w:rsidRPr="00535FC4">
        <w:t>phòng</w:t>
      </w:r>
      <w:proofErr w:type="spellEnd"/>
      <w:r w:rsidRPr="00535FC4">
        <w:t xml:space="preserve">, </w:t>
      </w:r>
      <w:proofErr w:type="spellStart"/>
      <w:r w:rsidRPr="00535FC4">
        <w:t>chống</w:t>
      </w:r>
      <w:proofErr w:type="spellEnd"/>
      <w:r w:rsidRPr="00535FC4">
        <w:t xml:space="preserve"> </w:t>
      </w:r>
      <w:proofErr w:type="spellStart"/>
      <w:r w:rsidRPr="00535FC4">
        <w:t>tội</w:t>
      </w:r>
      <w:proofErr w:type="spellEnd"/>
      <w:r w:rsidRPr="00535FC4">
        <w:t xml:space="preserve"> </w:t>
      </w:r>
      <w:proofErr w:type="spellStart"/>
      <w:r w:rsidRPr="00535FC4">
        <w:t>phạm</w:t>
      </w:r>
      <w:proofErr w:type="spellEnd"/>
      <w:r w:rsidRPr="00535FC4">
        <w:t xml:space="preserve"> </w:t>
      </w:r>
      <w:proofErr w:type="spellStart"/>
      <w:r w:rsidRPr="00535FC4">
        <w:t>về</w:t>
      </w:r>
      <w:proofErr w:type="spellEnd"/>
      <w:r w:rsidRPr="00535FC4">
        <w:t xml:space="preserve"> ma </w:t>
      </w:r>
      <w:proofErr w:type="spellStart"/>
      <w:r w:rsidRPr="00535FC4">
        <w:t>túy</w:t>
      </w:r>
      <w:proofErr w:type="spellEnd"/>
      <w:r w:rsidRPr="00535FC4">
        <w:t xml:space="preserve">: </w:t>
      </w:r>
    </w:p>
    <w:p w:rsidR="00224657" w:rsidRDefault="00412838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proofErr w:type="gramStart"/>
      <w:r>
        <w:t>Năm</w:t>
      </w:r>
      <w:proofErr w:type="spellEnd"/>
      <w:r>
        <w:t xml:space="preserve">  2015</w:t>
      </w:r>
      <w:proofErr w:type="gramEnd"/>
      <w:r>
        <w:t>: 110.000.000đ</w:t>
      </w:r>
    </w:p>
    <w:p w:rsidR="00412838" w:rsidRDefault="00412838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r>
        <w:t>Năm</w:t>
      </w:r>
      <w:proofErr w:type="spellEnd"/>
      <w:r>
        <w:t xml:space="preserve"> 2016: 80.000.000đ</w:t>
      </w:r>
    </w:p>
    <w:p w:rsidR="00412838" w:rsidRDefault="00412838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r>
        <w:lastRenderedPageBreak/>
        <w:t>Năm</w:t>
      </w:r>
      <w:proofErr w:type="spellEnd"/>
      <w:r>
        <w:t xml:space="preserve"> 2017: 130.000.000đ</w:t>
      </w:r>
    </w:p>
    <w:p w:rsidR="00412838" w:rsidRDefault="00412838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r>
        <w:t>Năm</w:t>
      </w:r>
      <w:proofErr w:type="spellEnd"/>
      <w:r>
        <w:t xml:space="preserve"> 2018</w:t>
      </w:r>
      <w:r w:rsidR="000A4D7A">
        <w:t>: 105.000.000đ</w:t>
      </w:r>
    </w:p>
    <w:p w:rsidR="000A4D7A" w:rsidRDefault="000A4D7A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r>
        <w:t>Năm</w:t>
      </w:r>
      <w:proofErr w:type="spellEnd"/>
      <w:r>
        <w:t xml:space="preserve"> 2019: 125.000.000đ</w:t>
      </w:r>
    </w:p>
    <w:p w:rsidR="000A4D7A" w:rsidRPr="00535FC4" w:rsidRDefault="000A4D7A" w:rsidP="00412838">
      <w:pPr>
        <w:pStyle w:val="ListParagraph"/>
        <w:tabs>
          <w:tab w:val="left" w:pos="1134"/>
        </w:tabs>
        <w:spacing w:line="312" w:lineRule="auto"/>
        <w:ind w:left="709"/>
        <w:jc w:val="both"/>
      </w:pP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110.000.000đ/</w:t>
      </w:r>
      <w:proofErr w:type="spellStart"/>
      <w:r>
        <w:t>năm</w:t>
      </w:r>
      <w:proofErr w:type="spellEnd"/>
    </w:p>
    <w:p w:rsidR="00224657" w:rsidRPr="00535FC4" w:rsidRDefault="00224657" w:rsidP="00361996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 w:rsidRPr="00535FC4">
        <w:t>Phương</w:t>
      </w:r>
      <w:proofErr w:type="spellEnd"/>
      <w:r w:rsidRPr="00535FC4">
        <w:t xml:space="preserve"> </w:t>
      </w:r>
      <w:proofErr w:type="spellStart"/>
      <w:r w:rsidRPr="00535FC4">
        <w:t>tiện</w:t>
      </w:r>
      <w:proofErr w:type="spellEnd"/>
      <w:r w:rsidRPr="00535FC4">
        <w:t xml:space="preserve"> ô </w:t>
      </w:r>
      <w:proofErr w:type="spellStart"/>
      <w:r w:rsidRPr="00535FC4">
        <w:t>tô</w:t>
      </w:r>
      <w:proofErr w:type="spellEnd"/>
      <w:r w:rsidRPr="00535FC4">
        <w:t xml:space="preserve">, </w:t>
      </w:r>
      <w:proofErr w:type="spellStart"/>
      <w:r w:rsidRPr="00535FC4">
        <w:t>xe</w:t>
      </w:r>
      <w:proofErr w:type="spellEnd"/>
      <w:r w:rsidRPr="00535FC4">
        <w:t xml:space="preserve"> </w:t>
      </w:r>
      <w:proofErr w:type="spellStart"/>
      <w:r w:rsidRPr="00535FC4">
        <w:t>máy</w:t>
      </w:r>
      <w:proofErr w:type="spellEnd"/>
      <w:r w:rsidRPr="00535FC4">
        <w:t xml:space="preserve"> </w:t>
      </w:r>
      <w:proofErr w:type="spellStart"/>
      <w:r w:rsidRPr="00535FC4">
        <w:t>phục</w:t>
      </w:r>
      <w:proofErr w:type="spellEnd"/>
      <w:r w:rsidRPr="00535FC4">
        <w:t xml:space="preserve"> </w:t>
      </w:r>
      <w:proofErr w:type="spellStart"/>
      <w:r w:rsidRPr="00535FC4">
        <w:t>vụ</w:t>
      </w:r>
      <w:proofErr w:type="spellEnd"/>
      <w:r w:rsidRPr="00535FC4">
        <w:t xml:space="preserve"> </w:t>
      </w:r>
      <w:proofErr w:type="spellStart"/>
      <w:r w:rsidRPr="00535FC4">
        <w:t>cho</w:t>
      </w:r>
      <w:proofErr w:type="spellEnd"/>
      <w:r w:rsidRPr="00535FC4">
        <w:t xml:space="preserve"> </w:t>
      </w:r>
      <w:proofErr w:type="spellStart"/>
      <w:r w:rsidRPr="00535FC4">
        <w:t>công</w:t>
      </w:r>
      <w:proofErr w:type="spellEnd"/>
      <w:r w:rsidRPr="00535FC4">
        <w:t xml:space="preserve"> </w:t>
      </w:r>
      <w:proofErr w:type="spellStart"/>
      <w:r w:rsidRPr="00535FC4">
        <w:t>tác</w:t>
      </w:r>
      <w:proofErr w:type="spellEnd"/>
      <w:r w:rsidRPr="00535FC4">
        <w:t xml:space="preserve"> </w:t>
      </w:r>
      <w:proofErr w:type="spellStart"/>
      <w:r w:rsidRPr="00535FC4">
        <w:t>phòng</w:t>
      </w:r>
      <w:proofErr w:type="spellEnd"/>
      <w:r w:rsidRPr="00535FC4">
        <w:t xml:space="preserve">, </w:t>
      </w:r>
      <w:proofErr w:type="spellStart"/>
      <w:r w:rsidRPr="00535FC4">
        <w:t>chống</w:t>
      </w:r>
      <w:proofErr w:type="spellEnd"/>
      <w:r w:rsidRPr="00535FC4">
        <w:t xml:space="preserve"> </w:t>
      </w:r>
      <w:proofErr w:type="spellStart"/>
      <w:r w:rsidRPr="00535FC4">
        <w:t>tội</w:t>
      </w:r>
      <w:proofErr w:type="spellEnd"/>
      <w:r w:rsidRPr="00535FC4">
        <w:t xml:space="preserve"> </w:t>
      </w:r>
      <w:proofErr w:type="spellStart"/>
      <w:r w:rsidRPr="00535FC4">
        <w:t>phạm</w:t>
      </w:r>
      <w:proofErr w:type="spellEnd"/>
      <w:r w:rsidRPr="00535FC4">
        <w:t xml:space="preserve"> </w:t>
      </w:r>
      <w:proofErr w:type="spellStart"/>
      <w:r w:rsidRPr="00535FC4">
        <w:t>về</w:t>
      </w:r>
      <w:proofErr w:type="spellEnd"/>
      <w:r w:rsidRPr="00535FC4">
        <w:t xml:space="preserve"> ma </w:t>
      </w:r>
      <w:proofErr w:type="spellStart"/>
      <w:r w:rsidRPr="00535FC4">
        <w:t>túy</w:t>
      </w:r>
      <w:proofErr w:type="spellEnd"/>
      <w:r w:rsidR="00535FC4">
        <w:t>:</w:t>
      </w:r>
      <w:r w:rsidR="00412838">
        <w:t xml:space="preserve"> 02 </w:t>
      </w:r>
      <w:proofErr w:type="spellStart"/>
      <w:r w:rsidR="00412838">
        <w:t>xe</w:t>
      </w:r>
      <w:proofErr w:type="spellEnd"/>
      <w:r w:rsidR="00412838">
        <w:t xml:space="preserve"> </w:t>
      </w:r>
      <w:proofErr w:type="spellStart"/>
      <w:r w:rsidR="00412838">
        <w:t>máy</w:t>
      </w:r>
      <w:proofErr w:type="spellEnd"/>
      <w:r w:rsidR="00412838">
        <w:t xml:space="preserve"> BKS 90B1 – 00.046; BKS 90B1 – 00.011</w:t>
      </w:r>
    </w:p>
    <w:p w:rsidR="00224657" w:rsidRPr="00224657" w:rsidRDefault="00224657" w:rsidP="00361996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 w:rsidRPr="00F203FD">
        <w:t>Tài</w:t>
      </w:r>
      <w:proofErr w:type="spellEnd"/>
      <w:r w:rsidRPr="00F203FD">
        <w:t xml:space="preserve"> </w:t>
      </w:r>
      <w:proofErr w:type="spellStart"/>
      <w:r w:rsidRPr="00F203FD">
        <w:t>sản</w:t>
      </w:r>
      <w:proofErr w:type="spellEnd"/>
      <w:r w:rsidRPr="00F203FD">
        <w:t xml:space="preserve"> </w:t>
      </w:r>
      <w:proofErr w:type="spellStart"/>
      <w:r w:rsidRPr="00F203FD">
        <w:t>bao</w:t>
      </w:r>
      <w:proofErr w:type="spellEnd"/>
      <w:r w:rsidRPr="00F203FD">
        <w:t xml:space="preserve"> </w:t>
      </w:r>
      <w:proofErr w:type="spellStart"/>
      <w:r w:rsidRPr="00F203FD">
        <w:t>gồm</w:t>
      </w:r>
      <w:proofErr w:type="spellEnd"/>
      <w:r w:rsidRPr="00F203FD">
        <w:t xml:space="preserve">: </w:t>
      </w:r>
      <w:proofErr w:type="spellStart"/>
      <w:r w:rsidRPr="00F203FD">
        <w:t>Tiền</w:t>
      </w:r>
      <w:proofErr w:type="spellEnd"/>
      <w:r w:rsidRPr="00F203FD">
        <w:t xml:space="preserve">, </w:t>
      </w:r>
      <w:proofErr w:type="spellStart"/>
      <w:r w:rsidRPr="00F203FD">
        <w:t>vàng</w:t>
      </w:r>
      <w:proofErr w:type="spellEnd"/>
      <w:r w:rsidRPr="00F203FD">
        <w:t xml:space="preserve">, </w:t>
      </w:r>
      <w:proofErr w:type="spellStart"/>
      <w:r w:rsidRPr="00F203FD">
        <w:t>ngoại</w:t>
      </w:r>
      <w:proofErr w:type="spellEnd"/>
      <w:r w:rsidRPr="00F203FD">
        <w:t xml:space="preserve"> </w:t>
      </w:r>
      <w:proofErr w:type="spellStart"/>
      <w:r w:rsidRPr="00F203FD">
        <w:t>tệ</w:t>
      </w:r>
      <w:proofErr w:type="spellEnd"/>
      <w:r w:rsidRPr="00F203FD">
        <w:t xml:space="preserve">, </w:t>
      </w:r>
      <w:proofErr w:type="spellStart"/>
      <w:r w:rsidRPr="00F203FD">
        <w:t>phương</w:t>
      </w:r>
      <w:proofErr w:type="spellEnd"/>
      <w:r w:rsidRPr="00F203FD">
        <w:t xml:space="preserve"> </w:t>
      </w:r>
      <w:proofErr w:type="spellStart"/>
      <w:r w:rsidRPr="00F203FD">
        <w:t>tiện</w:t>
      </w:r>
      <w:proofErr w:type="spellEnd"/>
      <w:r w:rsidRPr="00F203FD">
        <w:t xml:space="preserve"> ô </w:t>
      </w:r>
      <w:proofErr w:type="spellStart"/>
      <w:r w:rsidRPr="00F203FD">
        <w:t>tô</w:t>
      </w:r>
      <w:proofErr w:type="spellEnd"/>
      <w:r w:rsidRPr="00F203FD">
        <w:t xml:space="preserve">, </w:t>
      </w:r>
      <w:proofErr w:type="spellStart"/>
      <w:r w:rsidRPr="00F203FD">
        <w:t>xe</w:t>
      </w:r>
      <w:proofErr w:type="spellEnd"/>
      <w:r w:rsidRPr="00F203FD">
        <w:t xml:space="preserve"> </w:t>
      </w:r>
      <w:proofErr w:type="spellStart"/>
      <w:r w:rsidRPr="00F203FD">
        <w:t>máy</w:t>
      </w:r>
      <w:proofErr w:type="spellEnd"/>
      <w:r w:rsidRPr="00F203FD">
        <w:t xml:space="preserve"> </w:t>
      </w:r>
      <w:proofErr w:type="spellStart"/>
      <w:r w:rsidRPr="00F203FD">
        <w:t>thu</w:t>
      </w:r>
      <w:proofErr w:type="spellEnd"/>
      <w:r w:rsidRPr="00F203FD">
        <w:t xml:space="preserve"> </w:t>
      </w:r>
      <w:proofErr w:type="spellStart"/>
      <w:r w:rsidRPr="00F203FD">
        <w:t>giữ</w:t>
      </w:r>
      <w:proofErr w:type="spellEnd"/>
      <w:r w:rsidRPr="00F203FD">
        <w:t xml:space="preserve"> </w:t>
      </w:r>
      <w:proofErr w:type="spellStart"/>
      <w:r w:rsidRPr="00F203FD">
        <w:t>trong</w:t>
      </w:r>
      <w:proofErr w:type="spellEnd"/>
      <w:r w:rsidRPr="00F203FD">
        <w:t xml:space="preserve"> </w:t>
      </w:r>
      <w:proofErr w:type="spellStart"/>
      <w:r w:rsidRPr="00F203FD">
        <w:t>các</w:t>
      </w:r>
      <w:proofErr w:type="spellEnd"/>
      <w:r w:rsidRPr="00F203FD">
        <w:t xml:space="preserve"> </w:t>
      </w:r>
      <w:proofErr w:type="spellStart"/>
      <w:r w:rsidRPr="00F203FD">
        <w:t>vụ</w:t>
      </w:r>
      <w:proofErr w:type="spellEnd"/>
      <w:r w:rsidRPr="00F203FD">
        <w:t xml:space="preserve"> </w:t>
      </w:r>
      <w:proofErr w:type="spellStart"/>
      <w:r w:rsidRPr="00F203FD">
        <w:t>án</w:t>
      </w:r>
      <w:proofErr w:type="spellEnd"/>
      <w:r w:rsidRPr="00F203FD">
        <w:t xml:space="preserve"> </w:t>
      </w:r>
      <w:proofErr w:type="spellStart"/>
      <w:r w:rsidRPr="00F203FD">
        <w:t>về</w:t>
      </w:r>
      <w:proofErr w:type="spellEnd"/>
      <w:r w:rsidRPr="00F203FD">
        <w:t xml:space="preserve"> ma </w:t>
      </w:r>
      <w:proofErr w:type="spellStart"/>
      <w:r w:rsidRPr="00F203FD">
        <w:t>túy</w:t>
      </w:r>
      <w:proofErr w:type="spellEnd"/>
      <w:r w:rsidR="000A4D7A" w:rsidRPr="00F203FD">
        <w:t>:</w:t>
      </w:r>
      <w:r w:rsidR="000A4D7A">
        <w:rPr>
          <w:b/>
        </w:rPr>
        <w:t xml:space="preserve"> </w:t>
      </w:r>
      <w:r w:rsidR="000A4D7A" w:rsidRPr="007055E7">
        <w:t>30</w:t>
      </w:r>
      <w:r w:rsidR="00A140DE" w:rsidRPr="007055E7">
        <w:t xml:space="preserve"> </w:t>
      </w:r>
      <w:proofErr w:type="spellStart"/>
      <w:r w:rsidR="00A140DE" w:rsidRPr="007055E7">
        <w:t>điện</w:t>
      </w:r>
      <w:proofErr w:type="spellEnd"/>
      <w:r w:rsidR="00A140DE" w:rsidRPr="007055E7">
        <w:t xml:space="preserve"> </w:t>
      </w:r>
      <w:proofErr w:type="spellStart"/>
      <w:r w:rsidR="00A140DE" w:rsidRPr="007055E7">
        <w:t>thoại</w:t>
      </w:r>
      <w:proofErr w:type="spellEnd"/>
      <w:r w:rsidR="00A140DE" w:rsidRPr="007055E7">
        <w:t xml:space="preserve"> di </w:t>
      </w:r>
      <w:proofErr w:type="spellStart"/>
      <w:r w:rsidR="00A140DE" w:rsidRPr="007055E7">
        <w:t>động</w:t>
      </w:r>
      <w:proofErr w:type="spellEnd"/>
      <w:r w:rsidR="00A140DE" w:rsidRPr="007055E7">
        <w:t>;</w:t>
      </w:r>
      <w:r w:rsidR="00A140DE">
        <w:rPr>
          <w:b/>
        </w:rPr>
        <w:t xml:space="preserve"> </w:t>
      </w:r>
      <w:r w:rsidR="00C64433">
        <w:t>20</w:t>
      </w:r>
      <w:r w:rsidR="007055E7">
        <w:t xml:space="preserve"> </w:t>
      </w:r>
      <w:proofErr w:type="spellStart"/>
      <w:r w:rsidR="007055E7">
        <w:t>xe</w:t>
      </w:r>
      <w:proofErr w:type="spellEnd"/>
      <w:r w:rsidR="007055E7">
        <w:t xml:space="preserve"> </w:t>
      </w:r>
      <w:proofErr w:type="spellStart"/>
      <w:r w:rsidR="007055E7">
        <w:t>máy</w:t>
      </w:r>
      <w:proofErr w:type="spellEnd"/>
      <w:r w:rsidR="007055E7">
        <w:t xml:space="preserve">; </w:t>
      </w:r>
      <w:proofErr w:type="spellStart"/>
      <w:r w:rsidR="007055E7">
        <w:t>tiền</w:t>
      </w:r>
      <w:proofErr w:type="spellEnd"/>
      <w:r w:rsidR="007055E7">
        <w:t xml:space="preserve"> </w:t>
      </w:r>
      <w:proofErr w:type="spellStart"/>
      <w:r w:rsidR="007055E7">
        <w:t>mặt</w:t>
      </w:r>
      <w:proofErr w:type="spellEnd"/>
      <w:r w:rsidR="007055E7">
        <w:t>: 23.600.000đ</w:t>
      </w:r>
    </w:p>
    <w:p w:rsidR="00224657" w:rsidRDefault="00224657" w:rsidP="00224657">
      <w:pPr>
        <w:spacing w:line="276" w:lineRule="auto"/>
        <w:ind w:firstLine="570"/>
        <w:jc w:val="both"/>
      </w:pP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Pr="00224657">
        <w:t>việc</w:t>
      </w:r>
      <w:proofErr w:type="spellEnd"/>
      <w:r w:rsidRPr="00224657">
        <w:t xml:space="preserve"> </w:t>
      </w:r>
      <w:proofErr w:type="spellStart"/>
      <w:r w:rsidRPr="00224657">
        <w:t>cung</w:t>
      </w:r>
      <w:proofErr w:type="spellEnd"/>
      <w:r w:rsidRPr="00224657">
        <w:t xml:space="preserve"> </w:t>
      </w:r>
      <w:proofErr w:type="spellStart"/>
      <w:r w:rsidRPr="00224657">
        <w:t>cấp</w:t>
      </w:r>
      <w:proofErr w:type="spellEnd"/>
      <w:r w:rsidRPr="00224657">
        <w:t xml:space="preserve"> </w:t>
      </w:r>
      <w:proofErr w:type="spellStart"/>
      <w:r w:rsidRPr="00224657">
        <w:t>số</w:t>
      </w:r>
      <w:proofErr w:type="spellEnd"/>
      <w:r w:rsidRPr="00224657">
        <w:t xml:space="preserve"> </w:t>
      </w:r>
      <w:proofErr w:type="spellStart"/>
      <w:r w:rsidRPr="00224657">
        <w:t>liệu</w:t>
      </w:r>
      <w:proofErr w:type="spellEnd"/>
      <w:r w:rsidRPr="00224657">
        <w:t xml:space="preserve"> </w:t>
      </w:r>
      <w:proofErr w:type="spellStart"/>
      <w:r w:rsidRPr="00224657">
        <w:t>phục</w:t>
      </w:r>
      <w:proofErr w:type="spellEnd"/>
      <w:r w:rsidRPr="00224657">
        <w:t xml:space="preserve"> </w:t>
      </w:r>
      <w:proofErr w:type="spellStart"/>
      <w:r w:rsidRPr="00224657">
        <w:t>vụ</w:t>
      </w:r>
      <w:proofErr w:type="spellEnd"/>
      <w:r w:rsidRPr="00224657">
        <w:t xml:space="preserve"> </w:t>
      </w:r>
      <w:proofErr w:type="spellStart"/>
      <w:r w:rsidRPr="00224657">
        <w:t>xây</w:t>
      </w:r>
      <w:proofErr w:type="spellEnd"/>
      <w:r w:rsidRPr="00224657">
        <w:t xml:space="preserve"> </w:t>
      </w:r>
      <w:proofErr w:type="spellStart"/>
      <w:r w:rsidRPr="00224657">
        <w:t>dựng</w:t>
      </w:r>
      <w:proofErr w:type="spellEnd"/>
      <w:r w:rsidRPr="00224657">
        <w:t xml:space="preserve"> </w:t>
      </w:r>
      <w:proofErr w:type="spellStart"/>
      <w:r w:rsidRPr="00224657">
        <w:t>Luật</w:t>
      </w:r>
      <w:proofErr w:type="spellEnd"/>
      <w:r w:rsidRPr="00224657">
        <w:t xml:space="preserve">, </w:t>
      </w:r>
      <w:proofErr w:type="spellStart"/>
      <w:r w:rsidRPr="00224657">
        <w:t>phòng</w:t>
      </w:r>
      <w:proofErr w:type="spellEnd"/>
      <w:r w:rsidRPr="00224657">
        <w:t xml:space="preserve">, </w:t>
      </w:r>
      <w:proofErr w:type="spellStart"/>
      <w:r w:rsidRPr="00224657">
        <w:t>chống</w:t>
      </w:r>
      <w:proofErr w:type="spellEnd"/>
      <w:r w:rsidRPr="00224657">
        <w:t xml:space="preserve"> ma </w:t>
      </w:r>
      <w:proofErr w:type="spellStart"/>
      <w:r w:rsidRPr="00224657">
        <w:t>túy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).</w:t>
      </w:r>
      <w:proofErr w:type="gram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rõ</w:t>
      </w:r>
      <w:proofErr w:type="spellEnd"/>
      <w:proofErr w:type="gramStart"/>
      <w:r>
        <w:t>./</w:t>
      </w:r>
      <w:proofErr w:type="gramEnd"/>
      <w:r>
        <w:t>.</w:t>
      </w:r>
    </w:p>
    <w:p w:rsidR="00224657" w:rsidRPr="00BE7F34" w:rsidRDefault="00224657" w:rsidP="0022465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54"/>
      </w:tblGrid>
      <w:tr w:rsidR="00224657" w:rsidRPr="004811D1" w:rsidTr="00BA22AA">
        <w:tc>
          <w:tcPr>
            <w:tcW w:w="4810" w:type="dxa"/>
          </w:tcPr>
          <w:p w:rsidR="00224657" w:rsidRPr="000D6A50" w:rsidRDefault="00224657" w:rsidP="00BA22AA">
            <w:pPr>
              <w:spacing w:line="300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Nơi</w:t>
            </w:r>
            <w:proofErr w:type="spellEnd"/>
            <w:r w:rsidRPr="000D6A5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nhận</w:t>
            </w:r>
            <w:proofErr w:type="spellEnd"/>
            <w:r w:rsidRPr="000D6A50">
              <w:rPr>
                <w:b/>
                <w:sz w:val="26"/>
                <w:szCs w:val="26"/>
              </w:rPr>
              <w:t>:</w:t>
            </w:r>
          </w:p>
          <w:p w:rsidR="00224657" w:rsidRPr="00224657" w:rsidRDefault="00224657" w:rsidP="00BA22AA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</w:p>
          <w:p w:rsidR="00224657" w:rsidRDefault="00224657" w:rsidP="00BA22AA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 w:rsidRPr="000D6A50">
              <w:rPr>
                <w:sz w:val="24"/>
                <w:szCs w:val="24"/>
              </w:rPr>
              <w:t>Lưu</w:t>
            </w:r>
            <w:proofErr w:type="spellEnd"/>
          </w:p>
          <w:p w:rsidR="00224657" w:rsidRDefault="00224657" w:rsidP="00BA22AA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224657" w:rsidRPr="004811D1" w:rsidRDefault="00224657" w:rsidP="00BA22AA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224657" w:rsidRPr="00E30CDD" w:rsidRDefault="00224657" w:rsidP="00BA22A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358C3">
              <w:rPr>
                <w:b/>
                <w:spacing w:val="-8"/>
                <w:sz w:val="24"/>
              </w:rPr>
              <w:t xml:space="preserve">      </w:t>
            </w:r>
            <w:r w:rsidRPr="00E30CDD">
              <w:rPr>
                <w:b/>
                <w:spacing w:val="-2"/>
                <w:sz w:val="24"/>
                <w:szCs w:val="24"/>
              </w:rPr>
              <w:t>KT. TRƯỞNG CÔNG AN HUYỆN</w:t>
            </w:r>
          </w:p>
          <w:p w:rsidR="00224657" w:rsidRPr="00E30CDD" w:rsidRDefault="00224657" w:rsidP="00BA22A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E30CDD">
              <w:rPr>
                <w:b/>
                <w:spacing w:val="-2"/>
                <w:sz w:val="24"/>
                <w:szCs w:val="24"/>
              </w:rPr>
              <w:t>PHÓ TRƯỞNG CÔNG AN HUYỆN</w:t>
            </w:r>
          </w:p>
          <w:p w:rsidR="00224657" w:rsidRDefault="00224657" w:rsidP="00BA22AA">
            <w:pPr>
              <w:spacing w:line="300" w:lineRule="auto"/>
              <w:ind w:firstLine="560"/>
              <w:jc w:val="center"/>
            </w:pPr>
          </w:p>
          <w:p w:rsidR="00224657" w:rsidRDefault="00224657" w:rsidP="00BA22AA">
            <w:pPr>
              <w:spacing w:line="300" w:lineRule="auto"/>
            </w:pPr>
          </w:p>
          <w:p w:rsidR="00224657" w:rsidRDefault="00224657" w:rsidP="00BA22AA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224657" w:rsidRPr="004811D1" w:rsidRDefault="00224657" w:rsidP="00BA22AA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224657" w:rsidRDefault="00224657" w:rsidP="00411518">
            <w:pPr>
              <w:spacing w:line="300" w:lineRule="auto"/>
              <w:jc w:val="center"/>
            </w:pPr>
          </w:p>
          <w:p w:rsidR="00224657" w:rsidRPr="00BE7F34" w:rsidRDefault="00224657" w:rsidP="00411518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BE7F34">
              <w:rPr>
                <w:b/>
              </w:rPr>
              <w:t>Trung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tá</w:t>
            </w:r>
            <w:proofErr w:type="spellEnd"/>
            <w:r w:rsidRPr="00BE7F34">
              <w:rPr>
                <w:b/>
              </w:rPr>
              <w:t xml:space="preserve"> Cao </w:t>
            </w:r>
            <w:proofErr w:type="spellStart"/>
            <w:r w:rsidRPr="00BE7F34">
              <w:rPr>
                <w:b/>
              </w:rPr>
              <w:t>Trọng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Nghĩa</w:t>
            </w:r>
            <w:proofErr w:type="spellEnd"/>
          </w:p>
        </w:tc>
      </w:tr>
    </w:tbl>
    <w:p w:rsidR="00224657" w:rsidRDefault="00224657" w:rsidP="00224657">
      <w:pPr>
        <w:spacing w:line="264" w:lineRule="auto"/>
        <w:jc w:val="both"/>
      </w:pPr>
    </w:p>
    <w:p w:rsidR="00224657" w:rsidRDefault="00224657" w:rsidP="00224657">
      <w:pPr>
        <w:spacing w:line="264" w:lineRule="auto"/>
        <w:jc w:val="both"/>
      </w:pPr>
    </w:p>
    <w:p w:rsidR="00224657" w:rsidRDefault="00224657" w:rsidP="00224657"/>
    <w:p w:rsidR="00224657" w:rsidRDefault="00224657" w:rsidP="00224657"/>
    <w:p w:rsidR="00224657" w:rsidRDefault="00224657" w:rsidP="00224657"/>
    <w:p w:rsidR="00224657" w:rsidRDefault="00224657" w:rsidP="00224657"/>
    <w:p w:rsidR="00224657" w:rsidRDefault="00224657" w:rsidP="00224657"/>
    <w:p w:rsidR="00224657" w:rsidRDefault="00224657" w:rsidP="00224657"/>
    <w:p w:rsidR="00DA0DA4" w:rsidRDefault="00DA0DA4"/>
    <w:sectPr w:rsidR="00DA0DA4" w:rsidSect="00411518">
      <w:footerReference w:type="default" r:id="rId8"/>
      <w:pgSz w:w="11907" w:h="16840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AA" w:rsidRDefault="009361AA">
      <w:r>
        <w:separator/>
      </w:r>
    </w:p>
  </w:endnote>
  <w:endnote w:type="continuationSeparator" w:id="0">
    <w:p w:rsidR="009361AA" w:rsidRDefault="009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B2C" w:rsidRDefault="00224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B2C" w:rsidRDefault="00936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AA" w:rsidRDefault="009361AA">
      <w:r>
        <w:separator/>
      </w:r>
    </w:p>
  </w:footnote>
  <w:footnote w:type="continuationSeparator" w:id="0">
    <w:p w:rsidR="009361AA" w:rsidRDefault="0093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30F"/>
    <w:multiLevelType w:val="hybridMultilevel"/>
    <w:tmpl w:val="0DB07DCC"/>
    <w:lvl w:ilvl="0" w:tplc="A93AB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355B5"/>
    <w:multiLevelType w:val="hybridMultilevel"/>
    <w:tmpl w:val="539E4CA4"/>
    <w:lvl w:ilvl="0" w:tplc="A3929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F5387"/>
    <w:multiLevelType w:val="hybridMultilevel"/>
    <w:tmpl w:val="BEAC6AEE"/>
    <w:lvl w:ilvl="0" w:tplc="47A25E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83468D"/>
    <w:multiLevelType w:val="hybridMultilevel"/>
    <w:tmpl w:val="D0503096"/>
    <w:lvl w:ilvl="0" w:tplc="814E33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57"/>
    <w:rsid w:val="000A4D7A"/>
    <w:rsid w:val="00106A08"/>
    <w:rsid w:val="001B4692"/>
    <w:rsid w:val="00224657"/>
    <w:rsid w:val="002C78BB"/>
    <w:rsid w:val="00361996"/>
    <w:rsid w:val="00411518"/>
    <w:rsid w:val="00412838"/>
    <w:rsid w:val="00535FC4"/>
    <w:rsid w:val="00554902"/>
    <w:rsid w:val="0068784F"/>
    <w:rsid w:val="007055E7"/>
    <w:rsid w:val="007F4F9C"/>
    <w:rsid w:val="009361AA"/>
    <w:rsid w:val="00A07792"/>
    <w:rsid w:val="00A140DE"/>
    <w:rsid w:val="00C64433"/>
    <w:rsid w:val="00C91B2F"/>
    <w:rsid w:val="00DA0DA4"/>
    <w:rsid w:val="00F203FD"/>
    <w:rsid w:val="00F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5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4657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657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A0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5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4657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657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A0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2020-04-29T08:57:00Z</cp:lastPrinted>
  <dcterms:created xsi:type="dcterms:W3CDTF">2020-04-29T04:21:00Z</dcterms:created>
  <dcterms:modified xsi:type="dcterms:W3CDTF">2020-04-29T08:57:00Z</dcterms:modified>
</cp:coreProperties>
</file>